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52C0" w:rsidRPr="00F3625E" w:rsidRDefault="005E52C0" w:rsidP="005E52C0">
      <w:pPr>
        <w:pStyle w:val="1"/>
        <w:spacing w:line="276" w:lineRule="auto"/>
        <w:jc w:val="center"/>
        <w:rPr>
          <w:b/>
        </w:rPr>
      </w:pPr>
      <w:r>
        <w:rPr>
          <w:b/>
        </w:rPr>
        <w:t>ПРОГРАММА</w:t>
      </w:r>
      <w:r w:rsidRPr="00F3625E">
        <w:rPr>
          <w:b/>
        </w:rPr>
        <w:t xml:space="preserve"> УЧЕБНОЙ ДИСЦИПЛИНЫ</w:t>
      </w:r>
    </w:p>
    <w:p w:rsidR="005E52C0" w:rsidRPr="005E52C0" w:rsidRDefault="005E52C0" w:rsidP="005E52C0">
      <w:pPr>
        <w:pStyle w:val="1"/>
        <w:spacing w:line="276" w:lineRule="auto"/>
        <w:jc w:val="center"/>
        <w:rPr>
          <w:b/>
        </w:rPr>
      </w:pPr>
      <w:r w:rsidRPr="005E52C0">
        <w:rPr>
          <w:b/>
        </w:rPr>
        <w:t xml:space="preserve">Информационные технологии </w:t>
      </w:r>
      <w:r w:rsidRPr="005E52C0">
        <w:rPr>
          <w:b/>
        </w:rPr>
        <w:br/>
        <w:t xml:space="preserve">в профессиональной деятельности </w:t>
      </w:r>
    </w:p>
    <w:p w:rsidR="005E52C0" w:rsidRPr="00F3625E" w:rsidRDefault="005E52C0" w:rsidP="005E52C0">
      <w:pPr>
        <w:pStyle w:val="1"/>
        <w:spacing w:line="276" w:lineRule="auto"/>
        <w:jc w:val="center"/>
        <w:rPr>
          <w:b/>
        </w:rPr>
      </w:pPr>
      <w:r w:rsidRPr="00F3625E">
        <w:rPr>
          <w:b/>
        </w:rPr>
        <w:t>для специальности 15.02.08 Технология машиностроения</w:t>
      </w: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916" w:hanging="916"/>
        <w:jc w:val="center"/>
        <w:rPr>
          <w:b/>
          <w:sz w:val="28"/>
          <w:szCs w:val="28"/>
        </w:rPr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916" w:hanging="916"/>
        <w:jc w:val="center"/>
        <w:rPr>
          <w:b/>
          <w:caps/>
          <w:sz w:val="28"/>
          <w:szCs w:val="28"/>
        </w:rPr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52C0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E52C0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E52C0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E52C0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E52C0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E52C0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E52C0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E52C0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E52C0" w:rsidRPr="00AB5ED6" w:rsidRDefault="005E52C0" w:rsidP="005E52C0">
      <w:pPr>
        <w:spacing w:line="276" w:lineRule="auto"/>
        <w:jc w:val="both"/>
      </w:pPr>
      <w:r>
        <w:rPr>
          <w:bCs/>
          <w:i/>
        </w:rPr>
        <w:br w:type="page"/>
      </w:r>
      <w:r w:rsidRPr="005E52C0">
        <w:lastRenderedPageBreak/>
        <w:t>Программа учебной дисциплины разработана на основе Федерального государственного образовательного стандарта (далее – ФГОС)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5E52C0">
        <w:t>П</w:t>
      </w:r>
      <w:proofErr w:type="gramEnd"/>
      <w:r w:rsidRPr="005E52C0">
        <w:t xml:space="preserve"> – 97-18) по специальности (специальностям) среднего профессионального образования (далее СПО) 15.02.08 «Технология машиностроения».</w:t>
      </w:r>
    </w:p>
    <w:p w:rsidR="005E52C0" w:rsidRPr="00AB5ED6" w:rsidRDefault="005E52C0" w:rsidP="005E52C0">
      <w:pPr>
        <w:spacing w:line="276" w:lineRule="auto"/>
        <w:jc w:val="both"/>
      </w:pPr>
      <w:r w:rsidRPr="00AB5ED6">
        <w:t xml:space="preserve">Организация-разработчик: ПБПОУ «Златоустовский индустриальный колледж </w:t>
      </w:r>
      <w:proofErr w:type="spellStart"/>
      <w:r w:rsidRPr="00AB5ED6">
        <w:t>им.П.П.Аносова</w:t>
      </w:r>
      <w:proofErr w:type="spellEnd"/>
      <w:r w:rsidRPr="00AB5ED6">
        <w:t>»</w:t>
      </w:r>
    </w:p>
    <w:p w:rsidR="005E52C0" w:rsidRPr="00AB5ED6" w:rsidRDefault="005E52C0" w:rsidP="005E52C0">
      <w:pPr>
        <w:spacing w:line="276" w:lineRule="auto"/>
        <w:jc w:val="both"/>
      </w:pPr>
    </w:p>
    <w:p w:rsidR="005E52C0" w:rsidRPr="00AB5ED6" w:rsidRDefault="005E52C0" w:rsidP="005E52C0">
      <w:pPr>
        <w:spacing w:line="276" w:lineRule="auto"/>
        <w:jc w:val="both"/>
      </w:pPr>
      <w:r w:rsidRPr="00AB5ED6">
        <w:t>Разработчик</w:t>
      </w:r>
      <w:r>
        <w:t>и</w:t>
      </w:r>
      <w:r w:rsidRPr="00AB5ED6">
        <w:t>:</w:t>
      </w:r>
    </w:p>
    <w:p w:rsidR="005E52C0" w:rsidRPr="00AB5ED6" w:rsidRDefault="005E52C0" w:rsidP="005E52C0">
      <w:pPr>
        <w:spacing w:line="276" w:lineRule="auto"/>
        <w:jc w:val="both"/>
      </w:pPr>
    </w:p>
    <w:p w:rsidR="005E52C0" w:rsidRPr="00AB5ED6" w:rsidRDefault="005E52C0" w:rsidP="005E52C0">
      <w:pPr>
        <w:spacing w:line="276" w:lineRule="auto"/>
        <w:jc w:val="both"/>
      </w:pPr>
      <w:proofErr w:type="spellStart"/>
      <w:r w:rsidRPr="00AB5ED6">
        <w:t>Галеева</w:t>
      </w:r>
      <w:proofErr w:type="spellEnd"/>
      <w:r w:rsidRPr="00AB5ED6">
        <w:t xml:space="preserve"> </w:t>
      </w:r>
      <w:proofErr w:type="spellStart"/>
      <w:r w:rsidRPr="00AB5ED6">
        <w:t>Зинфира</w:t>
      </w:r>
      <w:proofErr w:type="spellEnd"/>
      <w:r w:rsidRPr="00AB5ED6">
        <w:t xml:space="preserve"> </w:t>
      </w:r>
      <w:proofErr w:type="spellStart"/>
      <w:r w:rsidRPr="00AB5ED6">
        <w:t>Садольевна</w:t>
      </w:r>
      <w:proofErr w:type="spellEnd"/>
      <w:r w:rsidRPr="00AB5ED6">
        <w:t>,  преподаватель</w:t>
      </w:r>
      <w:r w:rsidRPr="00DB5400">
        <w:t xml:space="preserve"> первой категории</w:t>
      </w:r>
      <w:r w:rsidRPr="00AB5ED6">
        <w:t>;</w:t>
      </w:r>
    </w:p>
    <w:p w:rsidR="005E52C0" w:rsidRPr="00AB5ED6" w:rsidRDefault="005E52C0" w:rsidP="005E52C0">
      <w:pPr>
        <w:spacing w:line="276" w:lineRule="auto"/>
        <w:jc w:val="both"/>
      </w:pPr>
      <w:r>
        <w:t>Чернова Марина Павловна</w:t>
      </w:r>
      <w:r w:rsidRPr="00AB5ED6">
        <w:t>,   преподаватель</w:t>
      </w:r>
      <w:r>
        <w:t xml:space="preserve"> высшей категории</w:t>
      </w:r>
      <w:r w:rsidRPr="00AB5ED6">
        <w:t xml:space="preserve">.       </w:t>
      </w:r>
    </w:p>
    <w:p w:rsidR="005E52C0" w:rsidRPr="00794100" w:rsidRDefault="005E52C0" w:rsidP="005E52C0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5E52C0" w:rsidRPr="00794100" w:rsidRDefault="005E52C0" w:rsidP="005E52C0">
      <w:pPr>
        <w:pStyle w:val="a3"/>
        <w:spacing w:before="240" w:line="288" w:lineRule="auto"/>
        <w:jc w:val="both"/>
        <w:rPr>
          <w:bCs/>
          <w:sz w:val="28"/>
          <w:szCs w:val="28"/>
        </w:rPr>
      </w:pPr>
    </w:p>
    <w:p w:rsidR="005E52C0" w:rsidRDefault="005E52C0" w:rsidP="005E52C0">
      <w:pPr>
        <w:widowControl w:val="0"/>
        <w:tabs>
          <w:tab w:val="left" w:pos="6420"/>
        </w:tabs>
        <w:suppressAutoHyphens/>
        <w:ind w:firstLine="540"/>
        <w:jc w:val="both"/>
        <w:rPr>
          <w:b/>
          <w:sz w:val="28"/>
          <w:szCs w:val="28"/>
        </w:rPr>
      </w:pPr>
    </w:p>
    <w:p w:rsidR="005E52C0" w:rsidRPr="00E13F1F" w:rsidRDefault="005E52C0" w:rsidP="005E52C0"/>
    <w:p w:rsidR="005E52C0" w:rsidRPr="0016463B" w:rsidRDefault="005E52C0" w:rsidP="005E52C0">
      <w:pPr>
        <w:rPr>
          <w:sz w:val="28"/>
          <w:szCs w:val="28"/>
        </w:rPr>
      </w:pPr>
    </w:p>
    <w:p w:rsidR="005E52C0" w:rsidRPr="0016463B" w:rsidRDefault="005E52C0" w:rsidP="005E52C0">
      <w:pPr>
        <w:rPr>
          <w:sz w:val="28"/>
          <w:szCs w:val="28"/>
        </w:rPr>
      </w:pPr>
    </w:p>
    <w:p w:rsidR="005E52C0" w:rsidRDefault="005E52C0" w:rsidP="005E52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>
        <w:t xml:space="preserve"> </w:t>
      </w:r>
    </w:p>
    <w:p w:rsidR="005E52C0" w:rsidRPr="0016463B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8"/>
          <w:szCs w:val="28"/>
        </w:rPr>
      </w:pPr>
    </w:p>
    <w:p w:rsidR="005E52C0" w:rsidRDefault="005E52C0" w:rsidP="005E52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720"/>
        <w:jc w:val="center"/>
        <w:rPr>
          <w:b/>
          <w:caps/>
          <w:sz w:val="28"/>
          <w:szCs w:val="28"/>
        </w:rPr>
      </w:pPr>
      <w:r w:rsidRPr="0016463B">
        <w:rPr>
          <w:b/>
          <w:caps/>
          <w:sz w:val="28"/>
          <w:szCs w:val="28"/>
          <w:u w:val="single"/>
        </w:rPr>
        <w:br w:type="page"/>
      </w:r>
      <w:r w:rsidRPr="00AB5ED6">
        <w:rPr>
          <w:b/>
        </w:rPr>
        <w:lastRenderedPageBreak/>
        <w:t>АННОТАЦИЯ</w:t>
      </w:r>
    </w:p>
    <w:p w:rsidR="005E52C0" w:rsidRPr="00912848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>
        <w:rPr>
          <w:b/>
        </w:rPr>
        <w:t xml:space="preserve">1 </w:t>
      </w:r>
      <w:r w:rsidRPr="00912848">
        <w:rPr>
          <w:b/>
        </w:rPr>
        <w:t>Область применения программы</w:t>
      </w:r>
    </w:p>
    <w:p w:rsidR="005E52C0" w:rsidRPr="007B71BF" w:rsidRDefault="005E52C0" w:rsidP="0090150E">
      <w:pPr>
        <w:spacing w:line="276" w:lineRule="auto"/>
        <w:jc w:val="both"/>
      </w:pPr>
      <w:r w:rsidRPr="0090150E">
        <w:t>Программа учебной дисциплины является частью основной профессиональной образовательной программы в соответствии с ФГОС по специальности  СПО 15.02.08 «Технология машиностроения», в том числе, и для обучения студентов-инвалидов и студентов с ОВЗ.</w:t>
      </w:r>
    </w:p>
    <w:p w:rsidR="005E52C0" w:rsidRPr="00D11821" w:rsidRDefault="005E52C0" w:rsidP="005E52C0">
      <w:pPr>
        <w:spacing w:line="276" w:lineRule="auto"/>
        <w:jc w:val="both"/>
      </w:pPr>
    </w:p>
    <w:p w:rsidR="005E52C0" w:rsidRPr="00001C93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001C93">
        <w:rPr>
          <w:b/>
        </w:rPr>
        <w:t>2 Цели и задачи дисциплины – требования к результатам освоения дисциплины:</w:t>
      </w:r>
    </w:p>
    <w:p w:rsidR="005E52C0" w:rsidRPr="00001C93" w:rsidRDefault="005E52C0" w:rsidP="005E52C0">
      <w:pPr>
        <w:spacing w:line="276" w:lineRule="auto"/>
        <w:jc w:val="both"/>
      </w:pPr>
      <w:r w:rsidRPr="00001C93">
        <w:t xml:space="preserve">В результате освоения дисциплины обучающийся должен уметь:                                   </w:t>
      </w:r>
    </w:p>
    <w:p w:rsidR="0090150E" w:rsidRPr="0090150E" w:rsidRDefault="0090150E" w:rsidP="0090150E">
      <w:pPr>
        <w:tabs>
          <w:tab w:val="num" w:pos="337"/>
        </w:tabs>
        <w:spacing w:line="276" w:lineRule="auto"/>
        <w:jc w:val="both"/>
      </w:pPr>
      <w:r>
        <w:t>-</w:t>
      </w:r>
      <w:r w:rsidRPr="0090150E">
        <w:t>оформлять конструкторскую и технологическую документацию посредством CAD и CAM систем;</w:t>
      </w:r>
    </w:p>
    <w:p w:rsidR="005E52C0" w:rsidRPr="00001C93" w:rsidRDefault="0090150E" w:rsidP="0090150E">
      <w:pPr>
        <w:tabs>
          <w:tab w:val="num" w:pos="337"/>
        </w:tabs>
        <w:spacing w:line="276" w:lineRule="auto"/>
        <w:jc w:val="both"/>
      </w:pPr>
      <w:r>
        <w:t>-</w:t>
      </w:r>
      <w:r w:rsidRPr="0090150E">
        <w:t>проектировать технологические процессы с использованием баз данных типовых технологических процессов в диалоговом, полуавтоматическом и автоматическом режимах;</w:t>
      </w:r>
    </w:p>
    <w:p w:rsidR="005E52C0" w:rsidRPr="00001C93" w:rsidRDefault="0090150E" w:rsidP="0090150E">
      <w:pPr>
        <w:tabs>
          <w:tab w:val="num" w:pos="337"/>
        </w:tabs>
        <w:spacing w:line="276" w:lineRule="auto"/>
        <w:jc w:val="both"/>
      </w:pPr>
      <w:r>
        <w:t>-</w:t>
      </w:r>
      <w:r w:rsidRPr="0090150E">
        <w:t>создавать трехмерные модели на основе чертежа.</w:t>
      </w:r>
    </w:p>
    <w:p w:rsidR="005E52C0" w:rsidRPr="00001C93" w:rsidRDefault="005E52C0" w:rsidP="005E52C0">
      <w:pPr>
        <w:spacing w:line="276" w:lineRule="auto"/>
        <w:jc w:val="both"/>
      </w:pPr>
      <w:r w:rsidRPr="00001C93">
        <w:t>В результате освоения дисциплины обучающийся должен знать:</w:t>
      </w:r>
    </w:p>
    <w:p w:rsidR="0090150E" w:rsidRPr="0090150E" w:rsidRDefault="005E52C0" w:rsidP="0090150E">
      <w:pPr>
        <w:spacing w:line="276" w:lineRule="auto"/>
        <w:jc w:val="both"/>
      </w:pPr>
      <w:r>
        <w:t>-</w:t>
      </w:r>
      <w:r w:rsidR="0090150E" w:rsidRPr="0090150E">
        <w:t xml:space="preserve"> классы и виды CAD и CAM систем, их возможности и принципы функционирования;</w:t>
      </w:r>
    </w:p>
    <w:p w:rsidR="0090150E" w:rsidRPr="0090150E" w:rsidRDefault="0090150E" w:rsidP="0090150E">
      <w:pPr>
        <w:spacing w:line="276" w:lineRule="auto"/>
        <w:jc w:val="both"/>
      </w:pPr>
      <w:r>
        <w:t>-</w:t>
      </w:r>
      <w:r w:rsidRPr="0090150E">
        <w:t>виды операций над 2D и 3D объектами, основы моделирования по сечениям и проекциям;</w:t>
      </w:r>
    </w:p>
    <w:p w:rsidR="0090150E" w:rsidRPr="0090150E" w:rsidRDefault="0090150E" w:rsidP="0090150E">
      <w:pPr>
        <w:spacing w:line="276" w:lineRule="auto"/>
        <w:jc w:val="both"/>
      </w:pPr>
      <w:r>
        <w:t>-</w:t>
      </w:r>
      <w:r w:rsidRPr="0090150E">
        <w:t>способы создания и визуализации анимированных сцен.</w:t>
      </w:r>
    </w:p>
    <w:p w:rsidR="0090150E" w:rsidRPr="007A6064" w:rsidRDefault="0090150E" w:rsidP="0090150E">
      <w:pPr>
        <w:spacing w:line="360" w:lineRule="auto"/>
        <w:ind w:left="360"/>
        <w:rPr>
          <w:sz w:val="28"/>
          <w:szCs w:val="28"/>
        </w:rPr>
      </w:pPr>
    </w:p>
    <w:p w:rsidR="005E52C0" w:rsidRPr="00001C93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001C93">
        <w:rPr>
          <w:b/>
        </w:rPr>
        <w:t xml:space="preserve">  </w:t>
      </w:r>
    </w:p>
    <w:p w:rsidR="005E52C0" w:rsidRPr="00001C93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001C93">
        <w:rPr>
          <w:b/>
        </w:rPr>
        <w:t>3 Объем учебной дисциплины и виды учебной работы</w:t>
      </w:r>
    </w:p>
    <w:p w:rsidR="005E52C0" w:rsidRPr="00001C93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5E52C0" w:rsidRPr="00001C93" w:rsidTr="00F76DCB">
        <w:trPr>
          <w:trHeight w:val="460"/>
        </w:trPr>
        <w:tc>
          <w:tcPr>
            <w:tcW w:w="7904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01C93">
              <w:t>Вид учебной работы</w:t>
            </w:r>
          </w:p>
        </w:tc>
        <w:tc>
          <w:tcPr>
            <w:tcW w:w="1800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01C93">
              <w:t>Объем часов</w:t>
            </w:r>
          </w:p>
        </w:tc>
      </w:tr>
      <w:tr w:rsidR="005E52C0" w:rsidRPr="00001C93" w:rsidTr="00F76DCB">
        <w:trPr>
          <w:trHeight w:val="285"/>
        </w:trPr>
        <w:tc>
          <w:tcPr>
            <w:tcW w:w="7904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01C93">
              <w:t>Максимальная учебная нагрузка (всего)</w:t>
            </w:r>
          </w:p>
        </w:tc>
        <w:tc>
          <w:tcPr>
            <w:tcW w:w="1800" w:type="dxa"/>
          </w:tcPr>
          <w:p w:rsidR="005E52C0" w:rsidRPr="00001C93" w:rsidRDefault="0090150E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>
              <w:t>138</w:t>
            </w:r>
          </w:p>
        </w:tc>
      </w:tr>
      <w:tr w:rsidR="005E52C0" w:rsidRPr="00001C93" w:rsidTr="00F76DCB">
        <w:tc>
          <w:tcPr>
            <w:tcW w:w="7904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01C93"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5E52C0" w:rsidRPr="00001C93" w:rsidRDefault="0090150E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>
              <w:t>92</w:t>
            </w:r>
          </w:p>
        </w:tc>
      </w:tr>
      <w:tr w:rsidR="005E52C0" w:rsidRPr="00001C93" w:rsidTr="00F76DCB">
        <w:tc>
          <w:tcPr>
            <w:tcW w:w="7904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01C93">
              <w:t>в том числе:</w:t>
            </w:r>
          </w:p>
        </w:tc>
        <w:tc>
          <w:tcPr>
            <w:tcW w:w="1800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</w:p>
        </w:tc>
      </w:tr>
      <w:tr w:rsidR="005E52C0" w:rsidRPr="00001C93" w:rsidTr="00F76DCB">
        <w:tc>
          <w:tcPr>
            <w:tcW w:w="7904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01C93">
              <w:t xml:space="preserve">     лабораторные занятия</w:t>
            </w:r>
          </w:p>
        </w:tc>
        <w:tc>
          <w:tcPr>
            <w:tcW w:w="1800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01C93">
              <w:t>-</w:t>
            </w:r>
          </w:p>
        </w:tc>
      </w:tr>
      <w:tr w:rsidR="005E52C0" w:rsidRPr="00001C93" w:rsidTr="00F76DCB">
        <w:tc>
          <w:tcPr>
            <w:tcW w:w="7904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01C93">
              <w:t xml:space="preserve">     практические занятия</w:t>
            </w:r>
          </w:p>
        </w:tc>
        <w:tc>
          <w:tcPr>
            <w:tcW w:w="1800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01C93">
              <w:t>70</w:t>
            </w:r>
          </w:p>
        </w:tc>
      </w:tr>
      <w:tr w:rsidR="005E52C0" w:rsidRPr="00001C93" w:rsidTr="00F76DCB">
        <w:tc>
          <w:tcPr>
            <w:tcW w:w="7904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01C93">
              <w:t xml:space="preserve">     контрольные работы</w:t>
            </w:r>
          </w:p>
        </w:tc>
        <w:tc>
          <w:tcPr>
            <w:tcW w:w="1800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</w:p>
        </w:tc>
      </w:tr>
      <w:tr w:rsidR="005E52C0" w:rsidRPr="00001C93" w:rsidTr="00F76DCB">
        <w:tc>
          <w:tcPr>
            <w:tcW w:w="7904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01C93">
              <w:t xml:space="preserve">     курсовая работа (проект)</w:t>
            </w:r>
          </w:p>
        </w:tc>
        <w:tc>
          <w:tcPr>
            <w:tcW w:w="1800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01C93">
              <w:t>-</w:t>
            </w:r>
          </w:p>
        </w:tc>
      </w:tr>
      <w:tr w:rsidR="005E52C0" w:rsidRPr="0052028A" w:rsidTr="00F76DCB">
        <w:tc>
          <w:tcPr>
            <w:tcW w:w="7904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01C93"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5E52C0" w:rsidRPr="00001C93" w:rsidRDefault="0090150E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>
              <w:t>4</w:t>
            </w:r>
            <w:r w:rsidR="005E52C0" w:rsidRPr="00001C93">
              <w:t>6</w:t>
            </w:r>
          </w:p>
        </w:tc>
      </w:tr>
      <w:tr w:rsidR="005E52C0" w:rsidRPr="0052028A" w:rsidTr="00F76DCB">
        <w:tc>
          <w:tcPr>
            <w:tcW w:w="7904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01C93">
              <w:t>в том числе:</w:t>
            </w:r>
          </w:p>
        </w:tc>
        <w:tc>
          <w:tcPr>
            <w:tcW w:w="1800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</w:p>
        </w:tc>
      </w:tr>
      <w:tr w:rsidR="005E52C0" w:rsidRPr="00001C93" w:rsidTr="00F76DCB">
        <w:tc>
          <w:tcPr>
            <w:tcW w:w="7904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01C93">
              <w:t xml:space="preserve">     </w:t>
            </w:r>
            <w:r w:rsidR="0090150E" w:rsidRPr="0090150E">
              <w:t>Подготовка сообщений</w:t>
            </w:r>
          </w:p>
        </w:tc>
        <w:tc>
          <w:tcPr>
            <w:tcW w:w="1800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</w:p>
        </w:tc>
      </w:tr>
      <w:tr w:rsidR="005E52C0" w:rsidRPr="00001C93" w:rsidTr="00F76DCB">
        <w:trPr>
          <w:trHeight w:val="295"/>
        </w:trPr>
        <w:tc>
          <w:tcPr>
            <w:tcW w:w="7904" w:type="dxa"/>
            <w:tcBorders>
              <w:bottom w:val="single" w:sz="4" w:space="0" w:color="auto"/>
            </w:tcBorders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01C93">
              <w:t xml:space="preserve">     </w:t>
            </w:r>
            <w:r w:rsidR="0090150E" w:rsidRPr="0090150E">
              <w:t>Построение 3D моделей деталей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</w:p>
        </w:tc>
      </w:tr>
      <w:tr w:rsidR="005E52C0" w:rsidRPr="00001C93" w:rsidTr="00F76DCB">
        <w:trPr>
          <w:trHeight w:val="302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</w:tcPr>
          <w:p w:rsidR="005E52C0" w:rsidRPr="0090150E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  <w:rPr>
                <w:sz w:val="28"/>
                <w:szCs w:val="28"/>
              </w:rPr>
            </w:pPr>
            <w:r w:rsidRPr="00001C93">
              <w:t xml:space="preserve">     </w:t>
            </w:r>
            <w:r w:rsidR="0090150E" w:rsidRPr="0090150E">
              <w:t>Построение 3D моделей сборочных единиц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</w:p>
        </w:tc>
      </w:tr>
      <w:tr w:rsidR="005E52C0" w:rsidRPr="00001C93" w:rsidTr="00F76DCB">
        <w:trPr>
          <w:trHeight w:val="337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01C93">
              <w:t xml:space="preserve">     </w:t>
            </w:r>
            <w:r w:rsidR="0090150E" w:rsidRPr="0090150E">
              <w:t>Проектирование технологических процессов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</w:p>
        </w:tc>
      </w:tr>
      <w:tr w:rsidR="005E52C0" w:rsidRPr="00001C93" w:rsidTr="00F76DCB">
        <w:trPr>
          <w:trHeight w:val="336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5E1965">
              <w:t>Индивидуальные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5E52C0" w:rsidRPr="00001C93" w:rsidRDefault="0090150E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>
              <w:t>1</w:t>
            </w:r>
            <w:r w:rsidR="005E52C0">
              <w:t>0*</w:t>
            </w:r>
          </w:p>
        </w:tc>
      </w:tr>
      <w:tr w:rsidR="005E52C0" w:rsidRPr="00001C93" w:rsidTr="0090150E">
        <w:tc>
          <w:tcPr>
            <w:tcW w:w="7904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01C93">
              <w:t xml:space="preserve">Дифференцированный зачёт                                                                                                 </w:t>
            </w:r>
          </w:p>
        </w:tc>
        <w:tc>
          <w:tcPr>
            <w:tcW w:w="1800" w:type="dxa"/>
          </w:tcPr>
          <w:p w:rsidR="005E52C0" w:rsidRPr="00001C93" w:rsidRDefault="005E52C0" w:rsidP="00F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</w:pPr>
            <w:r w:rsidRPr="00001C93">
              <w:t xml:space="preserve">  2</w:t>
            </w:r>
          </w:p>
        </w:tc>
      </w:tr>
    </w:tbl>
    <w:p w:rsidR="005E52C0" w:rsidRPr="00001C93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5E52C0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5E52C0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5E52C0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>
        <w:rPr>
          <w:b/>
        </w:rPr>
        <w:lastRenderedPageBreak/>
        <w:t xml:space="preserve">4 </w:t>
      </w:r>
      <w:r w:rsidRPr="001D5FAB">
        <w:rPr>
          <w:b/>
        </w:rPr>
        <w:t>Информационное обеспечение обучения</w:t>
      </w:r>
    </w:p>
    <w:p w:rsidR="005E52C0" w:rsidRPr="00001C93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001C93">
        <w:rPr>
          <w:b/>
        </w:rPr>
        <w:t>Перечень учебных изданий, Интернет-ресурсов, дополнительной литературы</w:t>
      </w:r>
    </w:p>
    <w:p w:rsidR="005E52C0" w:rsidRPr="00001C93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5E52C0" w:rsidRPr="00001C93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001C93">
        <w:t xml:space="preserve">Основные источники: </w:t>
      </w:r>
    </w:p>
    <w:p w:rsidR="0090150E" w:rsidRPr="0090150E" w:rsidRDefault="0090150E" w:rsidP="0090150E">
      <w:pPr>
        <w:tabs>
          <w:tab w:val="left" w:pos="91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90150E">
        <w:t xml:space="preserve">Михеева Е.В. Информационные технологии в профессиональной деятельности: учебное пособие для СПО.- 5-е изд., стер.- М.: Академия, 2016.- 384 </w:t>
      </w:r>
      <w:proofErr w:type="gramStart"/>
      <w:r w:rsidRPr="0090150E">
        <w:t>с</w:t>
      </w:r>
      <w:proofErr w:type="gramEnd"/>
      <w:r w:rsidRPr="0090150E">
        <w:t xml:space="preserve"> </w:t>
      </w:r>
    </w:p>
    <w:p w:rsidR="0090150E" w:rsidRPr="0090150E" w:rsidRDefault="0090150E" w:rsidP="0090150E">
      <w:pPr>
        <w:tabs>
          <w:tab w:val="left" w:pos="91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90150E">
        <w:t xml:space="preserve">Михеева Е.В. Практикум по информационным технологиям в профессиональной деятельности: учебное пособие для СПО.- 5-е изд., стер.- М.: Академия, 2016.- 224 </w:t>
      </w:r>
      <w:proofErr w:type="gramStart"/>
      <w:r w:rsidRPr="0090150E">
        <w:t>с</w:t>
      </w:r>
      <w:proofErr w:type="gramEnd"/>
      <w:r w:rsidRPr="0090150E">
        <w:t xml:space="preserve">. </w:t>
      </w:r>
    </w:p>
    <w:p w:rsidR="005E52C0" w:rsidRPr="00001C93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5E52C0" w:rsidRPr="00001C93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001C93">
        <w:t>Дополнительные источники:</w:t>
      </w:r>
    </w:p>
    <w:p w:rsidR="0090150E" w:rsidRPr="0090150E" w:rsidRDefault="0090150E" w:rsidP="0090150E">
      <w:pPr>
        <w:tabs>
          <w:tab w:val="num" w:pos="0"/>
          <w:tab w:val="left" w:pos="91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proofErr w:type="spellStart"/>
      <w:r w:rsidRPr="0090150E">
        <w:t>Аверин</w:t>
      </w:r>
      <w:proofErr w:type="spellEnd"/>
      <w:r w:rsidRPr="0090150E">
        <w:t xml:space="preserve"> В.Н. Компьютерная инженерная графика: учебное пособие для СПО.- М.: Академия, 2009.- 224 </w:t>
      </w:r>
      <w:proofErr w:type="gramStart"/>
      <w:r w:rsidRPr="0090150E">
        <w:t>с</w:t>
      </w:r>
      <w:proofErr w:type="gramEnd"/>
      <w:r w:rsidRPr="0090150E">
        <w:t>.</w:t>
      </w:r>
    </w:p>
    <w:p w:rsidR="0090150E" w:rsidRPr="0090150E" w:rsidRDefault="0090150E" w:rsidP="0090150E">
      <w:pPr>
        <w:tabs>
          <w:tab w:val="num" w:pos="0"/>
          <w:tab w:val="left" w:pos="91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90150E">
        <w:t xml:space="preserve">Левин В.И. Информационные технологии в машиностроении: учебник для СПО.- 2-е изд., стер.- М.: Академия, 2009.- 240 </w:t>
      </w:r>
      <w:proofErr w:type="gramStart"/>
      <w:r w:rsidRPr="0090150E">
        <w:t>с</w:t>
      </w:r>
      <w:proofErr w:type="gramEnd"/>
      <w:r w:rsidRPr="0090150E">
        <w:t>.</w:t>
      </w:r>
    </w:p>
    <w:p w:rsidR="0090150E" w:rsidRPr="0090150E" w:rsidRDefault="0090150E" w:rsidP="0090150E">
      <w:pPr>
        <w:tabs>
          <w:tab w:val="num" w:pos="0"/>
          <w:tab w:val="left" w:pos="91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proofErr w:type="spellStart"/>
      <w:r w:rsidRPr="0090150E">
        <w:t>Гохберг</w:t>
      </w:r>
      <w:proofErr w:type="spellEnd"/>
      <w:r w:rsidRPr="0090150E">
        <w:t xml:space="preserve"> Г.С. Информационные технологии: учебник для СПО.- М.: Академия, 2004.- 208 </w:t>
      </w:r>
      <w:proofErr w:type="gramStart"/>
      <w:r w:rsidRPr="0090150E">
        <w:t>с</w:t>
      </w:r>
      <w:proofErr w:type="gramEnd"/>
      <w:r w:rsidRPr="0090150E">
        <w:t>.</w:t>
      </w:r>
    </w:p>
    <w:p w:rsidR="0090150E" w:rsidRPr="00375828" w:rsidRDefault="0090150E" w:rsidP="0090150E">
      <w:pPr>
        <w:pStyle w:val="a8"/>
        <w:autoSpaceDE w:val="0"/>
        <w:autoSpaceDN w:val="0"/>
        <w:adjustRightInd w:val="0"/>
        <w:ind w:left="720"/>
        <w:rPr>
          <w:i/>
          <w:szCs w:val="28"/>
        </w:rPr>
      </w:pPr>
      <w:r w:rsidRPr="00375828">
        <w:rPr>
          <w:i/>
          <w:szCs w:val="28"/>
        </w:rPr>
        <w:t>Интернет-ресурсы:</w:t>
      </w:r>
    </w:p>
    <w:p w:rsidR="0090150E" w:rsidRPr="00375828" w:rsidRDefault="00F53C5E" w:rsidP="0090150E">
      <w:pPr>
        <w:pStyle w:val="a8"/>
        <w:autoSpaceDE w:val="0"/>
        <w:autoSpaceDN w:val="0"/>
        <w:adjustRightInd w:val="0"/>
        <w:ind w:left="720"/>
        <w:rPr>
          <w:szCs w:val="28"/>
        </w:rPr>
      </w:pPr>
      <w:hyperlink r:id="rId7" w:history="1">
        <w:r w:rsidR="0090150E" w:rsidRPr="00375828">
          <w:rPr>
            <w:rStyle w:val="aa"/>
            <w:szCs w:val="28"/>
          </w:rPr>
          <w:t>http://www.</w:t>
        </w:r>
        <w:proofErr w:type="spellStart"/>
        <w:r w:rsidR="0090150E" w:rsidRPr="00375828">
          <w:rPr>
            <w:rStyle w:val="aa"/>
            <w:szCs w:val="28"/>
            <w:lang w:val="en-US"/>
          </w:rPr>
          <w:t>metalstanki</w:t>
        </w:r>
        <w:proofErr w:type="spellEnd"/>
        <w:r w:rsidR="0090150E" w:rsidRPr="00375828">
          <w:rPr>
            <w:rStyle w:val="aa"/>
            <w:szCs w:val="28"/>
          </w:rPr>
          <w:t>.</w:t>
        </w:r>
        <w:proofErr w:type="spellStart"/>
        <w:r w:rsidR="0090150E" w:rsidRPr="00375828">
          <w:rPr>
            <w:rStyle w:val="aa"/>
            <w:szCs w:val="28"/>
          </w:rPr>
          <w:t>ru</w:t>
        </w:r>
        <w:proofErr w:type="spellEnd"/>
      </w:hyperlink>
    </w:p>
    <w:p w:rsidR="0090150E" w:rsidRDefault="00F53C5E" w:rsidP="0090150E">
      <w:pPr>
        <w:tabs>
          <w:tab w:val="left" w:pos="456"/>
          <w:tab w:val="left" w:pos="912"/>
          <w:tab w:val="left" w:pos="1832"/>
          <w:tab w:val="left" w:pos="3664"/>
          <w:tab w:val="left" w:pos="4580"/>
          <w:tab w:val="left" w:pos="5496"/>
          <w:tab w:val="left" w:pos="6412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</w:pPr>
      <w:hyperlink r:id="rId8" w:history="1">
        <w:r w:rsidR="0090150E" w:rsidRPr="00375828">
          <w:rPr>
            <w:rStyle w:val="aa"/>
            <w:szCs w:val="28"/>
          </w:rPr>
          <w:t>http://www.</w:t>
        </w:r>
        <w:proofErr w:type="spellStart"/>
        <w:r w:rsidR="0090150E" w:rsidRPr="00375828">
          <w:rPr>
            <w:rStyle w:val="aa"/>
            <w:szCs w:val="28"/>
            <w:lang w:val="en-US"/>
          </w:rPr>
          <w:t>sasta</w:t>
        </w:r>
        <w:proofErr w:type="spellEnd"/>
        <w:r w:rsidR="0090150E" w:rsidRPr="00375828">
          <w:rPr>
            <w:rStyle w:val="aa"/>
            <w:szCs w:val="28"/>
          </w:rPr>
          <w:t>.</w:t>
        </w:r>
        <w:proofErr w:type="spellStart"/>
        <w:r w:rsidR="0090150E" w:rsidRPr="00375828">
          <w:rPr>
            <w:rStyle w:val="aa"/>
            <w:szCs w:val="28"/>
          </w:rPr>
          <w:t>ru</w:t>
        </w:r>
        <w:proofErr w:type="spellEnd"/>
      </w:hyperlink>
    </w:p>
    <w:p w:rsidR="0090150E" w:rsidRPr="0090150E" w:rsidRDefault="0090150E" w:rsidP="00901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90150E">
        <w:t>Информационные образовательные ресурсы для обучения студентов-инвалидов и студентов с ОВЗ.</w:t>
      </w:r>
    </w:p>
    <w:p w:rsidR="005E52C0" w:rsidRDefault="005E52C0" w:rsidP="005E52C0"/>
    <w:p w:rsidR="005E52C0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5E52C0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5E52C0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5E52C0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5E52C0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5E52C0" w:rsidRDefault="005E52C0" w:rsidP="005E5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6B736B" w:rsidRDefault="006B736B"/>
    <w:sectPr w:rsidR="006B736B" w:rsidSect="00F53C5E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C5E" w:rsidRDefault="00F53C5E" w:rsidP="00F53C5E">
      <w:r>
        <w:separator/>
      </w:r>
    </w:p>
  </w:endnote>
  <w:endnote w:type="continuationSeparator" w:id="0">
    <w:p w:rsidR="00F53C5E" w:rsidRDefault="00F53C5E" w:rsidP="00F53C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05C" w:rsidRDefault="00F53C5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015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505C" w:rsidRDefault="00605AA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05C" w:rsidRDefault="00605AA1">
    <w:pPr>
      <w:pStyle w:val="a5"/>
      <w:framePr w:wrap="around" w:vAnchor="text" w:hAnchor="margin" w:xAlign="right" w:y="1"/>
      <w:rPr>
        <w:rStyle w:val="a7"/>
      </w:rPr>
    </w:pPr>
  </w:p>
  <w:p w:rsidR="00BF505C" w:rsidRDefault="00605AA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C5E" w:rsidRDefault="00F53C5E" w:rsidP="00F53C5E">
      <w:r>
        <w:separator/>
      </w:r>
    </w:p>
  </w:footnote>
  <w:footnote w:type="continuationSeparator" w:id="0">
    <w:p w:rsidR="00F53C5E" w:rsidRDefault="00F53C5E" w:rsidP="00F53C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F17BC"/>
    <w:multiLevelType w:val="hybridMultilevel"/>
    <w:tmpl w:val="83ACC3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10D51DC"/>
    <w:multiLevelType w:val="hybridMultilevel"/>
    <w:tmpl w:val="386E60BC"/>
    <w:lvl w:ilvl="0" w:tplc="3744A744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2"/>
        </w:tabs>
        <w:ind w:left="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2"/>
        </w:tabs>
        <w:ind w:left="1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2"/>
        </w:tabs>
        <w:ind w:left="3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2"/>
        </w:tabs>
        <w:ind w:left="3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</w:abstractNum>
  <w:abstractNum w:abstractNumId="2">
    <w:nsid w:val="29AB4A06"/>
    <w:multiLevelType w:val="hybridMultilevel"/>
    <w:tmpl w:val="2D36C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01787"/>
    <w:multiLevelType w:val="hybridMultilevel"/>
    <w:tmpl w:val="A73294B4"/>
    <w:lvl w:ilvl="0" w:tplc="3744A744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2"/>
        </w:tabs>
        <w:ind w:left="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2"/>
        </w:tabs>
        <w:ind w:left="1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2"/>
        </w:tabs>
        <w:ind w:left="3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2"/>
        </w:tabs>
        <w:ind w:left="3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2C0"/>
    <w:rsid w:val="005E52C0"/>
    <w:rsid w:val="00605AA1"/>
    <w:rsid w:val="006B736B"/>
    <w:rsid w:val="0090150E"/>
    <w:rsid w:val="00F5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52C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52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5E52C0"/>
    <w:pPr>
      <w:spacing w:after="120"/>
    </w:pPr>
  </w:style>
  <w:style w:type="character" w:customStyle="1" w:styleId="a4">
    <w:name w:val="Основной текст Знак"/>
    <w:basedOn w:val="a0"/>
    <w:link w:val="a3"/>
    <w:rsid w:val="005E52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5E52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E5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E52C0"/>
  </w:style>
  <w:style w:type="paragraph" w:styleId="a8">
    <w:name w:val="Body Text Indent"/>
    <w:basedOn w:val="a"/>
    <w:link w:val="a9"/>
    <w:rsid w:val="0090150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015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rsid w:val="009015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st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talstanki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2019-01-29T10:12:00Z</dcterms:created>
  <dcterms:modified xsi:type="dcterms:W3CDTF">2019-01-29T10:36:00Z</dcterms:modified>
</cp:coreProperties>
</file>